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B9D02" w14:textId="77777777" w:rsidR="00FF364F" w:rsidRPr="00FF364F" w:rsidRDefault="00FF364F" w:rsidP="00BD64AC">
      <w:pPr>
        <w:pStyle w:val="Heading1"/>
      </w:pPr>
      <w:r w:rsidRPr="00FF364F">
        <w:t>SWOT analysis </w:t>
      </w:r>
    </w:p>
    <w:p w14:paraId="3D8342BF" w14:textId="77777777" w:rsidR="00FF364F" w:rsidRPr="00FF364F" w:rsidRDefault="00FF364F" w:rsidP="00FF364F">
      <w:pPr>
        <w:rPr>
          <w:i/>
          <w:iCs/>
        </w:rPr>
      </w:pPr>
      <w:r w:rsidRPr="00FF364F">
        <w:rPr>
          <w:i/>
          <w:iCs/>
        </w:rPr>
        <w:t>[Complete this SWOT analysis by listing the strengths, weaknesses, opportunities and threats for your business.] </w:t>
      </w:r>
    </w:p>
    <w:p w14:paraId="6FA47E3D" w14:textId="77777777" w:rsidR="00FF364F" w:rsidRPr="00FF364F" w:rsidRDefault="00FF364F" w:rsidP="00FF364F">
      <w:r w:rsidRPr="00FF364F">
        <w:rPr>
          <w:b/>
          <w:bCs/>
        </w:rPr>
        <w:t>Strengths</w:t>
      </w:r>
      <w:r w:rsidRPr="00FF364F">
        <w:t> – Positive factors within our control. What do we do well? </w:t>
      </w:r>
    </w:p>
    <w:p w14:paraId="148BD6BC" w14:textId="77777777" w:rsidR="00FF364F" w:rsidRPr="00FF364F" w:rsidRDefault="00FF364F" w:rsidP="00FF364F">
      <w:r w:rsidRPr="00FF364F">
        <w:rPr>
          <w:b/>
          <w:bCs/>
        </w:rPr>
        <w:t>Weaknesses – </w:t>
      </w:r>
      <w:r w:rsidRPr="00FF364F">
        <w:t>Negative factors within our control. What aren’t we doing well? </w:t>
      </w:r>
    </w:p>
    <w:p w14:paraId="53B9A56A" w14:textId="77777777" w:rsidR="00FF364F" w:rsidRPr="00FF364F" w:rsidRDefault="00FF364F" w:rsidP="00FF364F">
      <w:r w:rsidRPr="00FF364F">
        <w:rPr>
          <w:b/>
          <w:bCs/>
        </w:rPr>
        <w:t>Opportunities – </w:t>
      </w:r>
      <w:r w:rsidRPr="00FF364F">
        <w:t>Positive factors out of our control. What are the big possibilities for our business? </w:t>
      </w:r>
    </w:p>
    <w:p w14:paraId="140BB96A" w14:textId="77777777" w:rsidR="00FF364F" w:rsidRDefault="00FF364F" w:rsidP="00FF364F">
      <w:r w:rsidRPr="00FF364F">
        <w:rPr>
          <w:b/>
          <w:bCs/>
        </w:rPr>
        <w:t>Threats – </w:t>
      </w:r>
      <w:r w:rsidRPr="00FF364F">
        <w:t>Negative factors out of our control. What could potentially hurt us? </w:t>
      </w:r>
    </w:p>
    <w:p w14:paraId="04DB1AB6" w14:textId="77777777" w:rsidR="00A45B43" w:rsidRPr="00FF364F" w:rsidRDefault="00A45B43" w:rsidP="00FF364F"/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500"/>
        <w:gridCol w:w="4455"/>
      </w:tblGrid>
      <w:tr w:rsidR="00FF364F" w:rsidRPr="00FF364F" w14:paraId="7346E055" w14:textId="77777777" w:rsidTr="00A45B43">
        <w:trPr>
          <w:trHeight w:val="1347"/>
        </w:trPr>
        <w:tc>
          <w:tcPr>
            <w:tcW w:w="4500" w:type="dxa"/>
            <w:hideMark/>
          </w:tcPr>
          <w:p w14:paraId="20D4CC2F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b/>
                <w:bCs/>
              </w:rPr>
              <w:t>Strengths </w:t>
            </w:r>
          </w:p>
          <w:p w14:paraId="1EA9F527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i/>
                <w:iCs/>
              </w:rPr>
              <w:t>[Examples: management knowledge, proprietary property, large capital]</w:t>
            </w:r>
            <w:r w:rsidRPr="00FF364F">
              <w:rPr>
                <w:b/>
                <w:bCs/>
              </w:rPr>
              <w:t> </w:t>
            </w:r>
          </w:p>
        </w:tc>
        <w:tc>
          <w:tcPr>
            <w:tcW w:w="4455" w:type="dxa"/>
            <w:hideMark/>
          </w:tcPr>
          <w:p w14:paraId="792E96FB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b/>
                <w:bCs/>
              </w:rPr>
              <w:t>Weaknesses </w:t>
            </w:r>
          </w:p>
          <w:p w14:paraId="0B6315C5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i/>
                <w:iCs/>
              </w:rPr>
              <w:t>[Examples: high debt, poor reputation, unclear value proposition]</w:t>
            </w:r>
            <w:r w:rsidRPr="00FF364F">
              <w:rPr>
                <w:b/>
                <w:bCs/>
              </w:rPr>
              <w:t> </w:t>
            </w:r>
          </w:p>
        </w:tc>
      </w:tr>
      <w:tr w:rsidR="00FF364F" w:rsidRPr="00FF364F" w14:paraId="41092697" w14:textId="77777777" w:rsidTr="00A45B43">
        <w:trPr>
          <w:trHeight w:val="2015"/>
        </w:trPr>
        <w:tc>
          <w:tcPr>
            <w:tcW w:w="4500" w:type="dxa"/>
            <w:hideMark/>
          </w:tcPr>
          <w:p w14:paraId="01191ECF" w14:textId="4FF9AD5C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</w:p>
        </w:tc>
        <w:tc>
          <w:tcPr>
            <w:tcW w:w="4455" w:type="dxa"/>
            <w:hideMark/>
          </w:tcPr>
          <w:p w14:paraId="3BBF9D7A" w14:textId="77777777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  <w:r w:rsidRPr="00FF364F">
              <w:rPr>
                <w:i/>
                <w:iCs/>
              </w:rPr>
              <w:t> </w:t>
            </w:r>
          </w:p>
        </w:tc>
      </w:tr>
      <w:tr w:rsidR="00FF364F" w:rsidRPr="00FF364F" w14:paraId="432BCC20" w14:textId="77777777" w:rsidTr="00A45B43">
        <w:trPr>
          <w:trHeight w:val="1650"/>
        </w:trPr>
        <w:tc>
          <w:tcPr>
            <w:tcW w:w="4500" w:type="dxa"/>
            <w:hideMark/>
          </w:tcPr>
          <w:p w14:paraId="171A48EC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b/>
                <w:bCs/>
              </w:rPr>
              <w:t>Opportunities  </w:t>
            </w:r>
          </w:p>
          <w:p w14:paraId="666C45F2" w14:textId="77777777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  <w:r w:rsidRPr="00FF364F">
              <w:rPr>
                <w:i/>
                <w:iCs/>
              </w:rPr>
              <w:t>[Examples: lowered export tax, emerging need for the product, increasing market gap] </w:t>
            </w:r>
          </w:p>
        </w:tc>
        <w:tc>
          <w:tcPr>
            <w:tcW w:w="4455" w:type="dxa"/>
            <w:hideMark/>
          </w:tcPr>
          <w:p w14:paraId="62C4484D" w14:textId="77777777" w:rsidR="00FF364F" w:rsidRPr="00FF364F" w:rsidRDefault="00FF364F" w:rsidP="00FF364F">
            <w:pPr>
              <w:spacing w:after="160" w:line="278" w:lineRule="auto"/>
              <w:rPr>
                <w:b/>
                <w:bCs/>
              </w:rPr>
            </w:pPr>
            <w:r w:rsidRPr="00FF364F">
              <w:rPr>
                <w:b/>
                <w:bCs/>
              </w:rPr>
              <w:t>Threats </w:t>
            </w:r>
          </w:p>
          <w:p w14:paraId="1F16A7B0" w14:textId="77777777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  <w:r w:rsidRPr="00FF364F">
              <w:rPr>
                <w:i/>
                <w:iCs/>
              </w:rPr>
              <w:t>[Examples: new competitors, new government regulations, negative media coverage] </w:t>
            </w:r>
          </w:p>
        </w:tc>
      </w:tr>
      <w:tr w:rsidR="00FF364F" w:rsidRPr="00FF364F" w14:paraId="17B618C8" w14:textId="77777777" w:rsidTr="00A45B43">
        <w:trPr>
          <w:trHeight w:val="2015"/>
        </w:trPr>
        <w:tc>
          <w:tcPr>
            <w:tcW w:w="4500" w:type="dxa"/>
            <w:hideMark/>
          </w:tcPr>
          <w:p w14:paraId="0242C284" w14:textId="77777777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  <w:r w:rsidRPr="00FF364F">
              <w:rPr>
                <w:i/>
                <w:iCs/>
              </w:rPr>
              <w:t> </w:t>
            </w:r>
          </w:p>
        </w:tc>
        <w:tc>
          <w:tcPr>
            <w:tcW w:w="4455" w:type="dxa"/>
            <w:hideMark/>
          </w:tcPr>
          <w:p w14:paraId="562D0217" w14:textId="77777777" w:rsidR="00FF364F" w:rsidRPr="00FF364F" w:rsidRDefault="00FF364F" w:rsidP="00FF364F">
            <w:pPr>
              <w:spacing w:after="160" w:line="278" w:lineRule="auto"/>
              <w:rPr>
                <w:i/>
                <w:iCs/>
              </w:rPr>
            </w:pPr>
            <w:r w:rsidRPr="00FF364F">
              <w:rPr>
                <w:i/>
                <w:iCs/>
              </w:rPr>
              <w:t> </w:t>
            </w:r>
          </w:p>
        </w:tc>
      </w:tr>
    </w:tbl>
    <w:p w14:paraId="7EA93FEA" w14:textId="58DF2C83" w:rsidR="00732474" w:rsidRPr="00B95A3C" w:rsidRDefault="00732474" w:rsidP="00B95A3C"/>
    <w:sectPr w:rsidR="00732474" w:rsidRPr="00B95A3C" w:rsidSect="000B20E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04AE55" w14:textId="77777777" w:rsidR="005225BB" w:rsidRDefault="005225BB" w:rsidP="00E23926">
      <w:pPr>
        <w:spacing w:after="0" w:line="240" w:lineRule="auto"/>
      </w:pPr>
      <w:r>
        <w:separator/>
      </w:r>
    </w:p>
  </w:endnote>
  <w:endnote w:type="continuationSeparator" w:id="0">
    <w:p w14:paraId="01D61CDC" w14:textId="77777777" w:rsidR="005225BB" w:rsidRDefault="005225BB" w:rsidP="00E2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183036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2173194" w14:textId="77777777" w:rsidR="00E23926" w:rsidRDefault="00E2392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0ED5DD60" w14:textId="77777777" w:rsidR="00E23926" w:rsidRDefault="00E239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EA29F" w14:textId="77777777" w:rsidR="005225BB" w:rsidRDefault="005225BB" w:rsidP="00E23926">
      <w:pPr>
        <w:spacing w:after="0" w:line="240" w:lineRule="auto"/>
      </w:pPr>
      <w:r>
        <w:separator/>
      </w:r>
    </w:p>
  </w:footnote>
  <w:footnote w:type="continuationSeparator" w:id="0">
    <w:p w14:paraId="6717C71E" w14:textId="77777777" w:rsidR="005225BB" w:rsidRDefault="005225BB" w:rsidP="00E2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16B4" w14:textId="77777777" w:rsidR="00E23926" w:rsidRDefault="00E23926" w:rsidP="00E23926">
    <w:pPr>
      <w:pStyle w:val="Header"/>
      <w:jc w:val="right"/>
    </w:pPr>
    <w:r>
      <w:rPr>
        <w:noProof/>
      </w:rPr>
      <w:drawing>
        <wp:inline distT="0" distB="0" distL="0" distR="0" wp14:anchorId="3015225A" wp14:editId="36F3A157">
          <wp:extent cx="1818639" cy="952500"/>
          <wp:effectExtent l="0" t="0" r="0" b="0"/>
          <wp:docPr id="699147376" name="Picture 2" descr="A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147376" name="Picture 2" descr="A logo with a black background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437" b="-2239"/>
                  <a:stretch/>
                </pic:blipFill>
                <pic:spPr bwMode="auto">
                  <a:xfrm>
                    <a:off x="0" y="0"/>
                    <a:ext cx="1823494" cy="9550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0281C"/>
    <w:multiLevelType w:val="multilevel"/>
    <w:tmpl w:val="DB14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83AC7"/>
    <w:multiLevelType w:val="multilevel"/>
    <w:tmpl w:val="3EC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B1A61"/>
    <w:multiLevelType w:val="multilevel"/>
    <w:tmpl w:val="7EBA1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DC521E"/>
    <w:multiLevelType w:val="multilevel"/>
    <w:tmpl w:val="39B8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B80408"/>
    <w:multiLevelType w:val="multilevel"/>
    <w:tmpl w:val="B44C3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3D5010"/>
    <w:multiLevelType w:val="multilevel"/>
    <w:tmpl w:val="9256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C20AFD"/>
    <w:multiLevelType w:val="hybridMultilevel"/>
    <w:tmpl w:val="8A52F7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84860"/>
    <w:multiLevelType w:val="hybridMultilevel"/>
    <w:tmpl w:val="CA1070C0"/>
    <w:lvl w:ilvl="0" w:tplc="F724D3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C6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12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FA8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0E80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266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2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28B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85BA4"/>
    <w:multiLevelType w:val="multilevel"/>
    <w:tmpl w:val="CC7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05728D"/>
    <w:multiLevelType w:val="multilevel"/>
    <w:tmpl w:val="BA0A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A035AD"/>
    <w:multiLevelType w:val="multilevel"/>
    <w:tmpl w:val="B9824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38360C"/>
    <w:multiLevelType w:val="multilevel"/>
    <w:tmpl w:val="62BC3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6CA2818"/>
    <w:multiLevelType w:val="multilevel"/>
    <w:tmpl w:val="C0B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D459A4"/>
    <w:multiLevelType w:val="multilevel"/>
    <w:tmpl w:val="79065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0D44D13"/>
    <w:multiLevelType w:val="hybridMultilevel"/>
    <w:tmpl w:val="CC5EBF28"/>
    <w:lvl w:ilvl="0" w:tplc="1A442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7EF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A4F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A81F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BAC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5C6C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B22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BE6D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600E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D4543"/>
    <w:multiLevelType w:val="hybridMultilevel"/>
    <w:tmpl w:val="B3322B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011B1"/>
    <w:multiLevelType w:val="multilevel"/>
    <w:tmpl w:val="BB1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6A7BE9"/>
    <w:multiLevelType w:val="multilevel"/>
    <w:tmpl w:val="BCDE2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6F13FD"/>
    <w:multiLevelType w:val="multilevel"/>
    <w:tmpl w:val="09960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99A7C9F"/>
    <w:multiLevelType w:val="hybridMultilevel"/>
    <w:tmpl w:val="639EF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C4127"/>
    <w:multiLevelType w:val="multilevel"/>
    <w:tmpl w:val="6D5CF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2881355">
    <w:abstractNumId w:val="20"/>
  </w:num>
  <w:num w:numId="2" w16cid:durableId="554584827">
    <w:abstractNumId w:val="12"/>
  </w:num>
  <w:num w:numId="3" w16cid:durableId="664473175">
    <w:abstractNumId w:val="17"/>
  </w:num>
  <w:num w:numId="4" w16cid:durableId="1714303296">
    <w:abstractNumId w:val="16"/>
  </w:num>
  <w:num w:numId="5" w16cid:durableId="244070096">
    <w:abstractNumId w:val="8"/>
  </w:num>
  <w:num w:numId="6" w16cid:durableId="3484671">
    <w:abstractNumId w:val="1"/>
  </w:num>
  <w:num w:numId="7" w16cid:durableId="783842075">
    <w:abstractNumId w:val="0"/>
  </w:num>
  <w:num w:numId="8" w16cid:durableId="299190519">
    <w:abstractNumId w:val="5"/>
  </w:num>
  <w:num w:numId="9" w16cid:durableId="1984193270">
    <w:abstractNumId w:val="15"/>
  </w:num>
  <w:num w:numId="10" w16cid:durableId="1017731438">
    <w:abstractNumId w:val="6"/>
  </w:num>
  <w:num w:numId="11" w16cid:durableId="550768983">
    <w:abstractNumId w:val="19"/>
  </w:num>
  <w:num w:numId="12" w16cid:durableId="925307624">
    <w:abstractNumId w:val="7"/>
  </w:num>
  <w:num w:numId="13" w16cid:durableId="260574801">
    <w:abstractNumId w:val="14"/>
  </w:num>
  <w:num w:numId="14" w16cid:durableId="119809505">
    <w:abstractNumId w:val="2"/>
  </w:num>
  <w:num w:numId="15" w16cid:durableId="44185452">
    <w:abstractNumId w:val="13"/>
  </w:num>
  <w:num w:numId="16" w16cid:durableId="2140881060">
    <w:abstractNumId w:val="9"/>
  </w:num>
  <w:num w:numId="17" w16cid:durableId="552816568">
    <w:abstractNumId w:val="3"/>
  </w:num>
  <w:num w:numId="18" w16cid:durableId="1744643965">
    <w:abstractNumId w:val="4"/>
  </w:num>
  <w:num w:numId="19" w16cid:durableId="1283728180">
    <w:abstractNumId w:val="10"/>
  </w:num>
  <w:num w:numId="20" w16cid:durableId="390662535">
    <w:abstractNumId w:val="11"/>
  </w:num>
  <w:num w:numId="21" w16cid:durableId="20691847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E2"/>
    <w:rsid w:val="00072A2B"/>
    <w:rsid w:val="000A2013"/>
    <w:rsid w:val="000B20E2"/>
    <w:rsid w:val="000B41CA"/>
    <w:rsid w:val="001925BA"/>
    <w:rsid w:val="001B218A"/>
    <w:rsid w:val="00213345"/>
    <w:rsid w:val="002140D1"/>
    <w:rsid w:val="00240D90"/>
    <w:rsid w:val="00282751"/>
    <w:rsid w:val="00292C1F"/>
    <w:rsid w:val="003324E7"/>
    <w:rsid w:val="003905B3"/>
    <w:rsid w:val="0046380E"/>
    <w:rsid w:val="0046552B"/>
    <w:rsid w:val="004B30BF"/>
    <w:rsid w:val="004E64CB"/>
    <w:rsid w:val="004F0A66"/>
    <w:rsid w:val="005225BB"/>
    <w:rsid w:val="005747E0"/>
    <w:rsid w:val="00634A4A"/>
    <w:rsid w:val="0066701D"/>
    <w:rsid w:val="0069785A"/>
    <w:rsid w:val="006C5848"/>
    <w:rsid w:val="00714C8A"/>
    <w:rsid w:val="00732474"/>
    <w:rsid w:val="007502FC"/>
    <w:rsid w:val="008230C2"/>
    <w:rsid w:val="008E49C8"/>
    <w:rsid w:val="00903B04"/>
    <w:rsid w:val="00A21834"/>
    <w:rsid w:val="00A45B43"/>
    <w:rsid w:val="00A564B1"/>
    <w:rsid w:val="00A87025"/>
    <w:rsid w:val="00AA3C7C"/>
    <w:rsid w:val="00AB1BA0"/>
    <w:rsid w:val="00AC45C7"/>
    <w:rsid w:val="00B34E22"/>
    <w:rsid w:val="00B51152"/>
    <w:rsid w:val="00B51ED9"/>
    <w:rsid w:val="00B94620"/>
    <w:rsid w:val="00B95A3C"/>
    <w:rsid w:val="00BD1E6A"/>
    <w:rsid w:val="00BD64AC"/>
    <w:rsid w:val="00C0061F"/>
    <w:rsid w:val="00C32D62"/>
    <w:rsid w:val="00C42A2B"/>
    <w:rsid w:val="00C77CD1"/>
    <w:rsid w:val="00CC301A"/>
    <w:rsid w:val="00D23F4D"/>
    <w:rsid w:val="00D4748A"/>
    <w:rsid w:val="00D70244"/>
    <w:rsid w:val="00D74EA1"/>
    <w:rsid w:val="00D8384F"/>
    <w:rsid w:val="00DC5E28"/>
    <w:rsid w:val="00DD330F"/>
    <w:rsid w:val="00E16089"/>
    <w:rsid w:val="00E231FA"/>
    <w:rsid w:val="00E23926"/>
    <w:rsid w:val="00E277E6"/>
    <w:rsid w:val="00E42A1E"/>
    <w:rsid w:val="00EA180E"/>
    <w:rsid w:val="00FA4041"/>
    <w:rsid w:val="00FD7066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758D75"/>
  <w15:chartTrackingRefBased/>
  <w15:docId w15:val="{79C8983E-CCE0-4FC8-BAC7-FFA0CED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0A66"/>
    <w:rPr>
      <w:rFonts w:ascii="Avenir Next LT Pro" w:hAnsi="Avenir Next LT Pro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D64AC"/>
    <w:pPr>
      <w:keepNext/>
      <w:keepLines/>
      <w:spacing w:before="120" w:after="360" w:line="240" w:lineRule="auto"/>
      <w:outlineLvl w:val="0"/>
    </w:pPr>
    <w:rPr>
      <w:rFonts w:eastAsiaTheme="majorEastAsia" w:cstheme="majorBidi"/>
      <w:b/>
      <w:caps/>
      <w:color w:val="E97132" w:themeColor="accent2"/>
      <w:sz w:val="44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A3C7C"/>
    <w:pPr>
      <w:keepNext/>
      <w:keepLines/>
      <w:spacing w:before="400" w:after="360"/>
      <w:outlineLvl w:val="1"/>
    </w:pPr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21834"/>
    <w:pPr>
      <w:keepNext/>
      <w:keepLines/>
      <w:spacing w:before="400" w:after="320"/>
      <w:outlineLvl w:val="2"/>
    </w:pPr>
    <w:rPr>
      <w:rFonts w:ascii="Avenir Next LT Pro Demi" w:eastAsiaTheme="majorEastAsia" w:hAnsi="Avenir Next LT Pro Demi" w:cstheme="majorBidi"/>
      <w:sz w:val="28"/>
      <w:szCs w:val="20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21834"/>
    <w:pPr>
      <w:keepNext/>
      <w:keepLines/>
      <w:spacing w:before="320" w:after="280"/>
      <w:outlineLvl w:val="3"/>
    </w:pPr>
    <w:rPr>
      <w:rFonts w:ascii="Avenir Next LT Pro Light" w:eastAsiaTheme="majorEastAsia" w:hAnsi="Avenir Next LT Pro Light" w:cstheme="majorBidi"/>
      <w:bCs/>
      <w:iCs/>
      <w:caps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160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4AC"/>
    <w:rPr>
      <w:rFonts w:ascii="Avenir Next LT Pro" w:eastAsiaTheme="majorEastAsia" w:hAnsi="Avenir Next LT Pro" w:cstheme="majorBidi"/>
      <w:b/>
      <w:caps/>
      <w:color w:val="E97132" w:themeColor="accent2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A3C7C"/>
    <w:rPr>
      <w:rFonts w:ascii="Avenir Next LT Pro Demi" w:eastAsiaTheme="majorEastAsia" w:hAnsi="Avenir Next LT Pro Demi" w:cstheme="majorBidi"/>
      <w:color w:val="0F9ED5" w:themeColor="accent4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1834"/>
    <w:rPr>
      <w:rFonts w:ascii="Avenir Next LT Pro Demi" w:eastAsiaTheme="majorEastAsia" w:hAnsi="Avenir Next LT Pro Demi" w:cstheme="majorBidi"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A4041"/>
    <w:pPr>
      <w:spacing w:after="80" w:line="240" w:lineRule="auto"/>
      <w:contextualSpacing/>
    </w:pPr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041"/>
    <w:rPr>
      <w:rFonts w:ascii="Avenir Next LT Pro Demi" w:eastAsiaTheme="majorEastAsia" w:hAnsi="Avenir Next LT Pro Demi" w:cstheme="majorBidi"/>
      <w:b/>
      <w:caps/>
      <w:spacing w:val="-10"/>
      <w:kern w:val="28"/>
      <w:sz w:val="7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A21834"/>
    <w:rPr>
      <w:rFonts w:ascii="Avenir Next LT Pro Light" w:eastAsiaTheme="majorEastAsia" w:hAnsi="Avenir Next LT Pro Light" w:cstheme="majorBidi"/>
      <w:bCs/>
      <w:iCs/>
      <w:cap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E16089"/>
    <w:rPr>
      <w:rFonts w:eastAsiaTheme="majorEastAsia" w:cstheme="majorBidi"/>
      <w:color w:val="0F476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9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9"/>
    <w:rPr>
      <w:rFonts w:eastAsiaTheme="majorEastAsia" w:cstheme="majorBidi"/>
      <w:color w:val="595959" w:themeColor="text1" w:themeTint="A6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9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9"/>
    <w:rPr>
      <w:rFonts w:eastAsiaTheme="majorEastAsia" w:cstheme="majorBidi"/>
      <w:color w:val="272727" w:themeColor="text1" w:themeTint="D8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9"/>
    <w:rPr>
      <w:rFonts w:ascii="Avenir Next LT Pro" w:hAnsi="Avenir Next LT Pro"/>
      <w:i/>
      <w:iCs/>
      <w:color w:val="404040" w:themeColor="text1" w:themeTint="BF"/>
      <w:sz w:val="22"/>
    </w:rPr>
  </w:style>
  <w:style w:type="paragraph" w:styleId="ListParagraph">
    <w:name w:val="List Paragraph"/>
    <w:basedOn w:val="Normal"/>
    <w:uiPriority w:val="34"/>
    <w:qFormat/>
    <w:rsid w:val="00E160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9"/>
    <w:rPr>
      <w:rFonts w:ascii="Avenir Next LT Pro" w:hAnsi="Avenir Next LT Pro"/>
      <w:i/>
      <w:iCs/>
      <w:color w:val="0F4761" w:themeColor="accent1" w:themeShade="BF"/>
      <w:sz w:val="22"/>
    </w:rPr>
  </w:style>
  <w:style w:type="character" w:styleId="IntenseReference">
    <w:name w:val="Intense Reference"/>
    <w:basedOn w:val="DefaultParagraphFont"/>
    <w:uiPriority w:val="32"/>
    <w:qFormat/>
    <w:rsid w:val="00E1608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E16089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6089"/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926"/>
    <w:rPr>
      <w:rFonts w:ascii="Avenir Next LT Pro" w:hAnsi="Avenir Next LT Pro"/>
      <w:sz w:val="22"/>
    </w:rPr>
  </w:style>
  <w:style w:type="paragraph" w:styleId="Footer">
    <w:name w:val="footer"/>
    <w:basedOn w:val="Normal"/>
    <w:link w:val="FooterChar"/>
    <w:uiPriority w:val="99"/>
    <w:unhideWhenUsed/>
    <w:rsid w:val="00E23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926"/>
    <w:rPr>
      <w:rFonts w:ascii="Avenir Next LT Pro" w:hAnsi="Avenir Next LT Pro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E23926"/>
    <w:pPr>
      <w:spacing w:before="240" w:after="0" w:line="259" w:lineRule="auto"/>
      <w:outlineLvl w:val="9"/>
    </w:pPr>
    <w:rPr>
      <w:rFonts w:asciiTheme="majorHAnsi" w:hAnsiTheme="majorHAnsi"/>
      <w:b w:val="0"/>
      <w:caps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2392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239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E23926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E2392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2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58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2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4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6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4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3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2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1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5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1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1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68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05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4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96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7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9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2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0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1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1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8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4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8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6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9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7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9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7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2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39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5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5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97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09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0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61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4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04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52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6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75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1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5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29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4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82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79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38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0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65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2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3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6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0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95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17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5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26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3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6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4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16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6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80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89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7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8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1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18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7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33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18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92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09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32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0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63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91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1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0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7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82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0000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65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95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1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9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4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0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99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1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0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37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14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0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8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9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48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2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2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7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2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90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4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9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5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95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45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8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26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0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9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3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73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78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49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3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19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9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4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0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99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8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3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40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2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5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49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11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2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02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8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7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62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6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9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3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2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1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23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72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7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5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87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8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3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42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05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61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47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8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3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3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7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22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4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9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7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5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9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07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0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2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83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841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7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4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5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8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8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2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67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64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1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0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62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163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7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48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24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97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33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8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1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24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73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67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6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4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25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36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0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9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9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53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277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5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6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9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4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96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55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3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1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3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07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8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60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1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8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6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3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0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1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33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6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1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55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33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5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97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19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0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95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52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04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9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14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5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86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86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5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2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1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15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59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62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5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2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0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8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83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2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59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0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46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7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24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09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4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62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4472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53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0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6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8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5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09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44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7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2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6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70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44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1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50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76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70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86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0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9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6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7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1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9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8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3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8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02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4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9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60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4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64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04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73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2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44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16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1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42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59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86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86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8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91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7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5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9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9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33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1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5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6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1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5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2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03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6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7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6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72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6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7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7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7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82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318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38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2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7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6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4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0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69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07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1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08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7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3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17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01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8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87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53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19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8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3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93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5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9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0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05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2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1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2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9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863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4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2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2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8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6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9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9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1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2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75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87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8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4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8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63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1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3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31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9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1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0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12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3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94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73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79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1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0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2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74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1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78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39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14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1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830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330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72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25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31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26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12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4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6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99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0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56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4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9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2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62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39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65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0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4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76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6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9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2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50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6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2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3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3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53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85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45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2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9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7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1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1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3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6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6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13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21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50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8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46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91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10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0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2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76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59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96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690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2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7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0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38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2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58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0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20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64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9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51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1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0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2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0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6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00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259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1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42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8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8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1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1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52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8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49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79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44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1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56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5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7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5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42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27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9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25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32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5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66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2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1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1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86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53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63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58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6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57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2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3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9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0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16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7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1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85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9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7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87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01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79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7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2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24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88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7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0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93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77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31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1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53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71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86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38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5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74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13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900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8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1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0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4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85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4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2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87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2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8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62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5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66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7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3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94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7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6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714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3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89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9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83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8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3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45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4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7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39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34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9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0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9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70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4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3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09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3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43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48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5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36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96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3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09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2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8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26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9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2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8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61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2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7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5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8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19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1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0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7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88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4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10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6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1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65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71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7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0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1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15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2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03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5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22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75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58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50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79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47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1007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8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89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90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5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49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97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3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2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8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39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82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26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5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98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90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64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4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03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77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0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4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9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44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91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9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5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780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4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63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1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4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3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8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50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42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7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43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38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1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7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62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5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37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50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9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78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59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51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4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4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088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5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8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8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58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7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0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2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2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9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8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5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48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3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600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30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3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716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5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92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86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7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0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1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1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90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1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69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0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0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63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3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9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68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3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4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1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25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6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5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7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4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8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35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1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3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5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1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1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57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43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78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4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9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19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7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71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0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95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24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49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29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65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1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2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80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2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74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7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8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2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88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6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1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35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88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2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64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7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95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555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1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5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7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85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9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7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78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2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38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1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4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8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35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7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60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9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7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0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2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7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82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07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85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33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4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5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58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8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92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8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1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2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98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3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85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46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3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3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7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2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16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50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03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8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0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5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4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121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20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15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7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60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3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46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4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455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0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9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1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51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65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69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97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13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7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6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2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8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80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3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38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1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8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66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3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69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46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09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0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1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95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03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84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9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15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2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42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6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11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37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30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13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16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91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5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24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0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6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5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4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7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95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3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43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7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yannaSaylor-Zelaya\OneDrive%20-%20Queensland%20Indigenous%20Business%20Network\Documents\Custom%20Office%20Templates\QIBN%20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F572-0D14-4D31-9557-1AD35A283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QIBN Word Template</Template>
  <TotalTime>45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>Queensland Indigenous Business Network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>Subtitle</dc:subject>
  <dc:creator>Bryanna Saylor-Zelayandia</dc:creator>
  <cp:keywords/>
  <dc:description/>
  <cp:lastModifiedBy>Bryanna Saylor-Zelayandia</cp:lastModifiedBy>
  <cp:revision>24</cp:revision>
  <dcterms:created xsi:type="dcterms:W3CDTF">2026-03-04T05:54:00Z</dcterms:created>
  <dcterms:modified xsi:type="dcterms:W3CDTF">2026-03-18T01:36:00Z</dcterms:modified>
</cp:coreProperties>
</file>